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emf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84FF4" w14:textId="564B6873" w:rsidR="00601B1B" w:rsidRPr="00601B1B" w:rsidRDefault="00601B1B" w:rsidP="00601B1B">
      <w:pPr>
        <w:pStyle w:val="Listparagraf"/>
        <w:numPr>
          <w:ilvl w:val="0"/>
          <w:numId w:val="3"/>
        </w:numPr>
        <w:spacing w:after="0"/>
        <w:ind w:left="0" w:firstLine="0"/>
        <w:jc w:val="both"/>
        <w:rPr>
          <w:rFonts w:cstheme="minorHAnsi"/>
        </w:rPr>
      </w:pPr>
      <w:r>
        <w:rPr>
          <w:rFonts w:cstheme="minorHAnsi"/>
        </w:rPr>
        <w:t>C</w:t>
      </w:r>
      <w:r w:rsidRPr="00601B1B">
        <w:rPr>
          <w:rFonts w:cstheme="minorHAnsi"/>
        </w:rPr>
        <w:t xml:space="preserve">onform propunerii de </w:t>
      </w:r>
      <w:r w:rsidR="00BF6804">
        <w:rPr>
          <w:rFonts w:cstheme="minorHAnsi"/>
        </w:rPr>
        <w:t>modificare a R</w:t>
      </w:r>
      <w:r w:rsidRPr="00601B1B">
        <w:rPr>
          <w:rFonts w:cstheme="minorHAnsi"/>
        </w:rPr>
        <w:t>egulament</w:t>
      </w:r>
      <w:r w:rsidR="00BF6804" w:rsidRPr="00BF6804">
        <w:rPr>
          <w:rFonts w:cstheme="minorHAnsi"/>
        </w:rPr>
        <w:t>(EU) 2021/2115</w:t>
      </w:r>
      <w:r w:rsidRPr="00601B1B">
        <w:rPr>
          <w:rFonts w:cstheme="minorHAnsi"/>
        </w:rPr>
        <w:t xml:space="preserve">, </w:t>
      </w:r>
      <w:r w:rsidR="00BF6804">
        <w:rPr>
          <w:rFonts w:cstheme="minorHAnsi"/>
        </w:rPr>
        <w:t xml:space="preserve">privind acordarea unei derogari în ceea ce privește normele GAEC 8 pentru anul de cerere 2024, </w:t>
      </w:r>
      <w:r w:rsidRPr="00601B1B">
        <w:rPr>
          <w:rFonts w:cstheme="minorHAnsi"/>
        </w:rPr>
        <w:t>ponderea de 7% poate fi asigurată prin următoarele posibilități:</w:t>
      </w:r>
    </w:p>
    <w:p w14:paraId="11F0044F" w14:textId="4C3C791B" w:rsidR="00601B1B" w:rsidRPr="00A433EF" w:rsidRDefault="00601B1B" w:rsidP="00601B1B">
      <w:pPr>
        <w:pStyle w:val="Listparagraf"/>
        <w:numPr>
          <w:ilvl w:val="0"/>
          <w:numId w:val="1"/>
        </w:numPr>
        <w:spacing w:after="0"/>
        <w:ind w:left="426" w:hanging="426"/>
        <w:jc w:val="both"/>
        <w:rPr>
          <w:rFonts w:cstheme="minorHAnsi"/>
        </w:rPr>
      </w:pPr>
      <w:r w:rsidRPr="00A433EF">
        <w:rPr>
          <w:rFonts w:cstheme="minorHAnsi"/>
        </w:rPr>
        <w:t>teren arabil la nivel de fermă destinat zonelor și elementelor neproductive, inclusiv terenuril</w:t>
      </w:r>
      <w:r w:rsidR="002851E7">
        <w:rPr>
          <w:rFonts w:cstheme="minorHAnsi"/>
        </w:rPr>
        <w:t>e</w:t>
      </w:r>
      <w:r w:rsidRPr="00A433EF">
        <w:rPr>
          <w:rFonts w:cstheme="minorHAnsi"/>
        </w:rPr>
        <w:t xml:space="preserve"> lăsate în pârloagă și/sau</w:t>
      </w:r>
    </w:p>
    <w:p w14:paraId="0D6DF39B" w14:textId="77777777" w:rsidR="00601B1B" w:rsidRDefault="00601B1B" w:rsidP="00601B1B">
      <w:pPr>
        <w:pStyle w:val="Listparagraf"/>
        <w:numPr>
          <w:ilvl w:val="0"/>
          <w:numId w:val="1"/>
        </w:numPr>
        <w:spacing w:after="0"/>
        <w:ind w:left="426" w:hanging="426"/>
        <w:jc w:val="both"/>
        <w:rPr>
          <w:rFonts w:cstheme="minorHAnsi"/>
        </w:rPr>
      </w:pPr>
      <w:r w:rsidRPr="00A433EF">
        <w:rPr>
          <w:rFonts w:cstheme="minorHAnsi"/>
        </w:rPr>
        <w:t>culturi fixatoare de azot și/sau</w:t>
      </w:r>
      <w:r>
        <w:rPr>
          <w:rFonts w:cstheme="minorHAnsi"/>
        </w:rPr>
        <w:t>/</w:t>
      </w:r>
    </w:p>
    <w:p w14:paraId="34BE0FF0" w14:textId="26F3C719" w:rsidR="00601B1B" w:rsidRDefault="00601B1B" w:rsidP="00601B1B">
      <w:pPr>
        <w:pStyle w:val="Listparagraf"/>
        <w:numPr>
          <w:ilvl w:val="0"/>
          <w:numId w:val="1"/>
        </w:numPr>
        <w:spacing w:after="0"/>
        <w:ind w:left="426" w:hanging="426"/>
        <w:jc w:val="both"/>
        <w:rPr>
          <w:rFonts w:cstheme="minorHAnsi"/>
        </w:rPr>
      </w:pPr>
      <w:r w:rsidRPr="00601B1B">
        <w:rPr>
          <w:rFonts w:cstheme="minorHAnsi"/>
        </w:rPr>
        <w:t>culturi secundare</w:t>
      </w:r>
      <w:r>
        <w:rPr>
          <w:rFonts w:cstheme="minorHAnsi"/>
        </w:rPr>
        <w:t xml:space="preserve"> (catch crops)</w:t>
      </w:r>
    </w:p>
    <w:p w14:paraId="10A880CA" w14:textId="77777777" w:rsidR="00601B1B" w:rsidRDefault="00601B1B" w:rsidP="00601B1B">
      <w:pPr>
        <w:pStyle w:val="Listparagraf"/>
        <w:spacing w:after="0"/>
        <w:ind w:left="426"/>
        <w:jc w:val="both"/>
        <w:rPr>
          <w:rFonts w:cstheme="minorHAnsi"/>
        </w:rPr>
      </w:pPr>
    </w:p>
    <w:p w14:paraId="19B8387E" w14:textId="2E74BA4C" w:rsidR="00FA626B" w:rsidRDefault="007F74F9" w:rsidP="00553F3C">
      <w:pPr>
        <w:pStyle w:val="Listparagraf"/>
        <w:numPr>
          <w:ilvl w:val="0"/>
          <w:numId w:val="4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Î</w:t>
      </w:r>
      <w:r w:rsidR="00FA626B" w:rsidRPr="00553F3C">
        <w:rPr>
          <w:rFonts w:cstheme="minorHAnsi"/>
        </w:rPr>
        <w:t xml:space="preserve">n cazul aplicării primei </w:t>
      </w:r>
      <w:r w:rsidR="00BF6804">
        <w:rPr>
          <w:rFonts w:cstheme="minorHAnsi"/>
        </w:rPr>
        <w:t>opțiuni</w:t>
      </w:r>
      <w:r w:rsidR="00A80143" w:rsidRPr="00553F3C">
        <w:rPr>
          <w:rFonts w:cstheme="minorHAnsi"/>
        </w:rPr>
        <w:t xml:space="preserve"> </w:t>
      </w:r>
      <w:r w:rsidR="00A80143" w:rsidRPr="00553F3C">
        <w:rPr>
          <w:rFonts w:cstheme="minorHAnsi"/>
          <w:i/>
          <w:iCs/>
        </w:rPr>
        <w:t>- teren arabil la nivel de fermă destinat zonelor și elementelor neproductive, inclusiv terenuril</w:t>
      </w:r>
      <w:r w:rsidR="00BC2881">
        <w:rPr>
          <w:rFonts w:cstheme="minorHAnsi"/>
          <w:i/>
          <w:iCs/>
        </w:rPr>
        <w:t>e</w:t>
      </w:r>
      <w:r w:rsidR="00A80143" w:rsidRPr="00553F3C">
        <w:rPr>
          <w:rFonts w:cstheme="minorHAnsi"/>
          <w:i/>
          <w:iCs/>
        </w:rPr>
        <w:t xml:space="preserve"> lăsate în pârloagă</w:t>
      </w:r>
      <w:r w:rsidR="00BC2881">
        <w:rPr>
          <w:rFonts w:cstheme="minorHAnsi"/>
          <w:i/>
          <w:iCs/>
        </w:rPr>
        <w:t xml:space="preserve"> </w:t>
      </w:r>
      <w:r w:rsidR="00A80143" w:rsidRPr="00553F3C">
        <w:rPr>
          <w:rFonts w:cstheme="minorHAnsi"/>
        </w:rPr>
        <w:t>-</w:t>
      </w:r>
      <w:r w:rsidR="00FA626B" w:rsidRPr="00553F3C">
        <w:rPr>
          <w:rFonts w:cstheme="minorHAnsi"/>
        </w:rPr>
        <w:t xml:space="preserve"> </w:t>
      </w:r>
      <w:r w:rsidR="00A4133D" w:rsidRPr="00553F3C">
        <w:rPr>
          <w:rFonts w:cstheme="minorHAnsi"/>
        </w:rPr>
        <w:t>înțelegem</w:t>
      </w:r>
      <w:r w:rsidR="00FA626B" w:rsidRPr="00553F3C">
        <w:rPr>
          <w:rFonts w:cstheme="minorHAnsi"/>
        </w:rPr>
        <w:t xml:space="preserve"> c</w:t>
      </w:r>
      <w:r w:rsidR="00BC2881">
        <w:rPr>
          <w:rFonts w:cstheme="minorHAnsi"/>
        </w:rPr>
        <w:t>ă</w:t>
      </w:r>
      <w:r w:rsidR="00FA626B" w:rsidRPr="00553F3C">
        <w:rPr>
          <w:rFonts w:cstheme="minorHAnsi"/>
        </w:rPr>
        <w:t xml:space="preserve"> </w:t>
      </w:r>
      <w:r w:rsidR="001A6FDE" w:rsidRPr="00553F3C">
        <w:rPr>
          <w:rFonts w:cstheme="minorHAnsi"/>
        </w:rPr>
        <w:t xml:space="preserve">flexibilitatea oferită de COM </w:t>
      </w:r>
      <w:r w:rsidR="00BC2881">
        <w:rPr>
          <w:rFonts w:cstheme="minorHAnsi"/>
        </w:rPr>
        <w:t>poate fi</w:t>
      </w:r>
      <w:r w:rsidR="001A6FDE" w:rsidRPr="00553F3C">
        <w:rPr>
          <w:rFonts w:cstheme="minorHAnsi"/>
        </w:rPr>
        <w:t xml:space="preserve"> de fapt mai restrictiv</w:t>
      </w:r>
      <w:r w:rsidR="00553F3C" w:rsidRPr="00553F3C">
        <w:rPr>
          <w:rFonts w:cstheme="minorHAnsi"/>
        </w:rPr>
        <w:t>ă</w:t>
      </w:r>
      <w:r w:rsidR="001A6FDE" w:rsidRPr="00553F3C">
        <w:rPr>
          <w:rFonts w:cstheme="minorHAnsi"/>
        </w:rPr>
        <w:t xml:space="preserve"> </w:t>
      </w:r>
      <w:r w:rsidR="0071004D" w:rsidRPr="00553F3C">
        <w:rPr>
          <w:rFonts w:cstheme="minorHAnsi"/>
        </w:rPr>
        <w:t>decât</w:t>
      </w:r>
      <w:r w:rsidR="001A6FDE" w:rsidRPr="00553F3C">
        <w:rPr>
          <w:rFonts w:cstheme="minorHAnsi"/>
        </w:rPr>
        <w:t xml:space="preserve"> actual</w:t>
      </w:r>
      <w:r w:rsidR="00BC2881">
        <w:rPr>
          <w:rFonts w:cstheme="minorHAnsi"/>
        </w:rPr>
        <w:t>a</w:t>
      </w:r>
      <w:r w:rsidR="001A6FDE" w:rsidRPr="00553F3C">
        <w:rPr>
          <w:rFonts w:cstheme="minorHAnsi"/>
        </w:rPr>
        <w:t xml:space="preserve"> prevedere a GAEC</w:t>
      </w:r>
      <w:r w:rsidR="002913DD">
        <w:rPr>
          <w:rFonts w:cstheme="minorHAnsi"/>
        </w:rPr>
        <w:t xml:space="preserve"> </w:t>
      </w:r>
      <w:r w:rsidR="001A6FDE" w:rsidRPr="00553F3C">
        <w:rPr>
          <w:rFonts w:cstheme="minorHAnsi"/>
        </w:rPr>
        <w:t>8</w:t>
      </w:r>
      <w:r w:rsidR="002913DD">
        <w:rPr>
          <w:rFonts w:cstheme="minorHAnsi"/>
        </w:rPr>
        <w:t>,</w:t>
      </w:r>
      <w:r w:rsidR="001A6FDE" w:rsidRPr="00553F3C">
        <w:rPr>
          <w:rFonts w:cstheme="minorHAnsi"/>
        </w:rPr>
        <w:t xml:space="preserve"> care prevede </w:t>
      </w:r>
      <w:r w:rsidR="00182CFF" w:rsidRPr="00553F3C">
        <w:rPr>
          <w:rFonts w:cstheme="minorHAnsi"/>
        </w:rPr>
        <w:t xml:space="preserve">ponderea minimă de 4% </w:t>
      </w:r>
      <w:r w:rsidR="00825153" w:rsidRPr="00553F3C">
        <w:rPr>
          <w:rFonts w:cstheme="minorHAnsi"/>
        </w:rPr>
        <w:t>din terenul arabil la</w:t>
      </w:r>
      <w:r w:rsidR="001E1E3A" w:rsidRPr="00553F3C">
        <w:rPr>
          <w:rFonts w:cstheme="minorHAnsi"/>
        </w:rPr>
        <w:t xml:space="preserve"> </w:t>
      </w:r>
      <w:r w:rsidR="00181936" w:rsidRPr="00553F3C">
        <w:rPr>
          <w:rFonts w:cstheme="minorHAnsi"/>
        </w:rPr>
        <w:t>nivel de fermă alocat zonelor și elementelor neproductive.</w:t>
      </w:r>
      <w:r w:rsidR="00825153" w:rsidRPr="00553F3C">
        <w:rPr>
          <w:rFonts w:cstheme="minorHAnsi"/>
        </w:rPr>
        <w:t xml:space="preserve"> </w:t>
      </w:r>
    </w:p>
    <w:p w14:paraId="4368A1DE" w14:textId="77777777" w:rsidR="00553F3C" w:rsidRPr="00553F3C" w:rsidRDefault="00553F3C" w:rsidP="00553F3C">
      <w:pPr>
        <w:pStyle w:val="Listparagraf"/>
        <w:spacing w:after="0"/>
        <w:jc w:val="both"/>
        <w:rPr>
          <w:rFonts w:cstheme="minorHAnsi"/>
        </w:rPr>
      </w:pPr>
    </w:p>
    <w:p w14:paraId="4CAE38AA" w14:textId="4A196BF5" w:rsidR="00601B1B" w:rsidRPr="00553F3C" w:rsidRDefault="005E5F68" w:rsidP="00553F3C">
      <w:pPr>
        <w:pStyle w:val="Listparagraf"/>
        <w:numPr>
          <w:ilvl w:val="0"/>
          <w:numId w:val="4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Î</w:t>
      </w:r>
      <w:r w:rsidR="00601B1B" w:rsidRPr="00553F3C">
        <w:rPr>
          <w:rFonts w:cstheme="minorHAnsi"/>
        </w:rPr>
        <w:t xml:space="preserve">n cazul </w:t>
      </w:r>
      <w:r w:rsidR="00A80143" w:rsidRPr="00553F3C">
        <w:rPr>
          <w:rFonts w:cstheme="minorHAnsi"/>
        </w:rPr>
        <w:t xml:space="preserve"> </w:t>
      </w:r>
      <w:r w:rsidR="00BF6804">
        <w:rPr>
          <w:rFonts w:cstheme="minorHAnsi"/>
        </w:rPr>
        <w:t>opțiunii</w:t>
      </w:r>
      <w:r w:rsidR="00A80143" w:rsidRPr="00553F3C">
        <w:rPr>
          <w:rFonts w:cstheme="minorHAnsi"/>
        </w:rPr>
        <w:t xml:space="preserve"> 3 - </w:t>
      </w:r>
      <w:r w:rsidR="00553F3C" w:rsidRPr="003B5DCB">
        <w:rPr>
          <w:rFonts w:cstheme="minorHAnsi"/>
          <w:i/>
          <w:iCs/>
        </w:rPr>
        <w:t>culturi secundare (catch crops</w:t>
      </w:r>
      <w:r w:rsidR="00553F3C" w:rsidRPr="00553F3C">
        <w:rPr>
          <w:rFonts w:cstheme="minorHAnsi"/>
        </w:rPr>
        <w:t xml:space="preserve">) </w:t>
      </w:r>
      <w:r w:rsidR="00601B1B" w:rsidRPr="00553F3C">
        <w:rPr>
          <w:rFonts w:cstheme="minorHAnsi"/>
        </w:rPr>
        <w:t xml:space="preserve"> se menționează un factor de ponderare de 0,3.</w:t>
      </w:r>
      <w:r w:rsidR="00A4133D" w:rsidRPr="00553F3C">
        <w:rPr>
          <w:rFonts w:cstheme="minorHAnsi"/>
        </w:rPr>
        <w:t xml:space="preserve"> </w:t>
      </w:r>
      <w:r w:rsidR="00601B1B" w:rsidRPr="00553F3C">
        <w:rPr>
          <w:rFonts w:cstheme="minorHAnsi"/>
        </w:rPr>
        <w:t xml:space="preserve">In acest sens, vă rugăm să ne precizați cum se va aplica factorul de ponderare și dacă în </w:t>
      </w:r>
      <w:r w:rsidR="00533D40" w:rsidRPr="00553F3C">
        <w:rPr>
          <w:rFonts w:cstheme="minorHAnsi"/>
        </w:rPr>
        <w:t>cazul in care fermier</w:t>
      </w:r>
      <w:r w:rsidR="00432DCB" w:rsidRPr="00553F3C">
        <w:rPr>
          <w:rFonts w:cstheme="minorHAnsi"/>
        </w:rPr>
        <w:t>ul va alege</w:t>
      </w:r>
      <w:r w:rsidR="00533D40" w:rsidRPr="00553F3C">
        <w:rPr>
          <w:rFonts w:cstheme="minorHAnsi"/>
        </w:rPr>
        <w:t xml:space="preserve"> să aplice </w:t>
      </w:r>
      <w:r w:rsidR="00891E82">
        <w:rPr>
          <w:rFonts w:cstheme="minorHAnsi"/>
        </w:rPr>
        <w:t>î</w:t>
      </w:r>
      <w:r w:rsidR="00533D40" w:rsidRPr="00553F3C">
        <w:rPr>
          <w:rFonts w:cstheme="minorHAnsi"/>
        </w:rPr>
        <w:t>n cadrul GAEC</w:t>
      </w:r>
      <w:r w:rsidR="00BF6804">
        <w:rPr>
          <w:rFonts w:cstheme="minorHAnsi"/>
        </w:rPr>
        <w:t xml:space="preserve"> </w:t>
      </w:r>
      <w:r w:rsidR="00891E82">
        <w:rPr>
          <w:rFonts w:cstheme="minorHAnsi"/>
        </w:rPr>
        <w:t>8</w:t>
      </w:r>
      <w:r w:rsidR="00533D40" w:rsidRPr="00553F3C">
        <w:rPr>
          <w:rFonts w:cstheme="minorHAnsi"/>
        </w:rPr>
        <w:t xml:space="preserve"> doar culturi secundare</w:t>
      </w:r>
      <w:r w:rsidR="00432DCB" w:rsidRPr="00553F3C">
        <w:rPr>
          <w:rFonts w:cstheme="minorHAnsi"/>
        </w:rPr>
        <w:t>,</w:t>
      </w:r>
      <w:r w:rsidR="00601B1B" w:rsidRPr="00553F3C">
        <w:rPr>
          <w:rFonts w:cstheme="minorHAnsi"/>
        </w:rPr>
        <w:t xml:space="preserve"> procentul de 7% va mai fi </w:t>
      </w:r>
      <w:r w:rsidR="00432DCB" w:rsidRPr="00553F3C">
        <w:rPr>
          <w:rFonts w:cstheme="minorHAnsi"/>
        </w:rPr>
        <w:t xml:space="preserve">sau nu </w:t>
      </w:r>
      <w:r w:rsidR="00601B1B" w:rsidRPr="00553F3C">
        <w:rPr>
          <w:rFonts w:cstheme="minorHAnsi"/>
        </w:rPr>
        <w:t>valabil</w:t>
      </w:r>
      <w:r w:rsidR="00432DCB" w:rsidRPr="00553F3C">
        <w:rPr>
          <w:rFonts w:cstheme="minorHAnsi"/>
        </w:rPr>
        <w:t>?</w:t>
      </w:r>
      <w:r w:rsidR="000402D4">
        <w:rPr>
          <w:rFonts w:cstheme="minorHAnsi"/>
        </w:rPr>
        <w:t xml:space="preserve"> De fapt</w:t>
      </w:r>
      <w:r w:rsidR="00DD388A">
        <w:rPr>
          <w:rFonts w:cstheme="minorHAnsi"/>
        </w:rPr>
        <w:t>, în cazul unei ferme de 100 de ha arabile, peste 23ha</w:t>
      </w:r>
      <w:r w:rsidR="000402D4">
        <w:rPr>
          <w:rFonts w:cstheme="minorHAnsi"/>
        </w:rPr>
        <w:t xml:space="preserve"> </w:t>
      </w:r>
      <w:r w:rsidR="00DD388A">
        <w:rPr>
          <w:rFonts w:cstheme="minorHAnsi"/>
        </w:rPr>
        <w:t>trebuie cultivate în cultura secundară!</w:t>
      </w:r>
      <w:r w:rsidR="000402D4">
        <w:rPr>
          <w:rFonts w:cstheme="minorHAnsi"/>
        </w:rPr>
        <w:t xml:space="preserve"> </w:t>
      </w:r>
    </w:p>
    <w:p w14:paraId="4AB0F53C" w14:textId="77777777" w:rsidR="00601B1B" w:rsidRDefault="00601B1B" w:rsidP="00601B1B">
      <w:pPr>
        <w:spacing w:after="0"/>
        <w:jc w:val="both"/>
        <w:rPr>
          <w:rFonts w:cstheme="minorHAnsi"/>
        </w:rPr>
      </w:pPr>
    </w:p>
    <w:p w14:paraId="18C8B51C" w14:textId="4CC42096" w:rsidR="00601B1B" w:rsidRPr="00293D8E" w:rsidRDefault="00293D8E" w:rsidP="00293D8E">
      <w:pPr>
        <w:pStyle w:val="Listparagraf"/>
        <w:numPr>
          <w:ilvl w:val="0"/>
          <w:numId w:val="3"/>
        </w:numPr>
        <w:spacing w:after="0"/>
        <w:ind w:left="0" w:firstLine="0"/>
        <w:jc w:val="both"/>
        <w:rPr>
          <w:rFonts w:cstheme="minorHAnsi"/>
        </w:rPr>
      </w:pPr>
      <w:r w:rsidRPr="00293D8E">
        <w:rPr>
          <w:rFonts w:cstheme="minorHAnsi"/>
        </w:rPr>
        <w:t xml:space="preserve">Referitor la art. 1, paragraf 2 – , </w:t>
      </w:r>
      <w:r>
        <w:rPr>
          <w:rFonts w:cstheme="minorHAnsi"/>
        </w:rPr>
        <w:t>î</w:t>
      </w:r>
      <w:r w:rsidR="00601B1B" w:rsidRPr="00293D8E">
        <w:rPr>
          <w:rFonts w:cstheme="minorHAnsi"/>
        </w:rPr>
        <w:t>n RO una dintre ecoscheme (PD-04) care vizează terenul arabil,</w:t>
      </w:r>
      <w:r>
        <w:rPr>
          <w:rFonts w:cstheme="minorHAnsi"/>
        </w:rPr>
        <w:t xml:space="preserve"> </w:t>
      </w:r>
      <w:r w:rsidR="00601B1B" w:rsidRPr="00293D8E">
        <w:rPr>
          <w:rFonts w:cstheme="minorHAnsi"/>
        </w:rPr>
        <w:t xml:space="preserve">are ca cerința de bază GAEC 8. </w:t>
      </w:r>
    </w:p>
    <w:p w14:paraId="1F92B246" w14:textId="77777777" w:rsidR="00BF6804" w:rsidRDefault="00BF6804" w:rsidP="00601B1B">
      <w:pPr>
        <w:spacing w:after="0"/>
        <w:jc w:val="both"/>
        <w:rPr>
          <w:rFonts w:cstheme="minorHAnsi"/>
        </w:rPr>
      </w:pPr>
    </w:p>
    <w:p w14:paraId="217254FC" w14:textId="197B059A" w:rsidR="00601B1B" w:rsidRDefault="00601B1B" w:rsidP="00601B1B">
      <w:pPr>
        <w:spacing w:after="0"/>
        <w:jc w:val="both"/>
        <w:rPr>
          <w:rFonts w:cstheme="minorHAnsi"/>
        </w:rPr>
      </w:pPr>
      <w:r>
        <w:rPr>
          <w:rFonts w:cstheme="minorHAnsi"/>
        </w:rPr>
        <w:t>Astfel, condiția obligatori</w:t>
      </w:r>
      <w:r w:rsidR="000B20B1">
        <w:rPr>
          <w:rFonts w:cstheme="minorHAnsi"/>
        </w:rPr>
        <w:t>e</w:t>
      </w:r>
      <w:r>
        <w:rPr>
          <w:rFonts w:cstheme="minorHAnsi"/>
        </w:rPr>
        <w:t xml:space="preserve">  începând cu anul 2024 este acea de a rezerva un procent de 5% din teren arabil pentru elemente neproductive (inclusiv pârloag</w:t>
      </w:r>
      <w:r w:rsidR="00645381">
        <w:rPr>
          <w:rFonts w:cstheme="minorHAnsi"/>
        </w:rPr>
        <w:t>ă</w:t>
      </w:r>
      <w:r>
        <w:rPr>
          <w:rFonts w:cstheme="minorHAnsi"/>
        </w:rPr>
        <w:t>).</w:t>
      </w:r>
    </w:p>
    <w:p w14:paraId="7162CC15" w14:textId="669EC733" w:rsidR="00A57D33" w:rsidRDefault="00FD10FE" w:rsidP="00601B1B">
      <w:pPr>
        <w:spacing w:after="0"/>
        <w:jc w:val="both"/>
        <w:rPr>
          <w:rFonts w:cstheme="minorHAnsi"/>
        </w:rPr>
      </w:pPr>
      <w:r>
        <w:rPr>
          <w:rFonts w:cstheme="minorHAnsi"/>
        </w:rPr>
        <w:t>Î</w:t>
      </w:r>
      <w:r w:rsidR="00601B1B">
        <w:rPr>
          <w:rFonts w:cstheme="minorHAnsi"/>
        </w:rPr>
        <w:t xml:space="preserve">n plus, a doua condiție este de a </w:t>
      </w:r>
      <w:r w:rsidR="00601B1B" w:rsidRPr="00A433EF">
        <w:rPr>
          <w:rFonts w:cstheme="minorHAnsi"/>
        </w:rPr>
        <w:t>cultiv</w:t>
      </w:r>
      <w:r w:rsidR="00601B1B">
        <w:rPr>
          <w:rFonts w:cstheme="minorHAnsi"/>
        </w:rPr>
        <w:t>a</w:t>
      </w:r>
      <w:r w:rsidR="00601B1B" w:rsidRPr="00A433EF">
        <w:rPr>
          <w:rFonts w:cstheme="minorHAnsi"/>
        </w:rPr>
        <w:t xml:space="preserve"> o pondere minimă din totalul terenului arabil declarat culturi leguminoase, bogate în proteină vegetală, fixatoare de azot</w:t>
      </w:r>
      <w:r w:rsidR="00601B1B">
        <w:rPr>
          <w:rFonts w:cstheme="minorHAnsi"/>
        </w:rPr>
        <w:t xml:space="preserve"> </w:t>
      </w:r>
      <w:r w:rsidR="00A57D33">
        <w:rPr>
          <w:rFonts w:cstheme="minorHAnsi"/>
        </w:rPr>
        <w:t>î</w:t>
      </w:r>
      <w:r w:rsidR="00601B1B">
        <w:rPr>
          <w:rFonts w:cstheme="minorHAnsi"/>
        </w:rPr>
        <w:t>n procent de</w:t>
      </w:r>
      <w:r w:rsidR="00601B1B" w:rsidRPr="00A433EF">
        <w:rPr>
          <w:rFonts w:cstheme="minorHAnsi"/>
        </w:rPr>
        <w:t xml:space="preserve"> 5% începând cu 2024.</w:t>
      </w:r>
    </w:p>
    <w:p w14:paraId="093000C3" w14:textId="2FA7F86A" w:rsidR="00A57D33" w:rsidRPr="00D06BB4" w:rsidRDefault="00A57D33" w:rsidP="00601B1B">
      <w:pPr>
        <w:spacing w:after="0"/>
        <w:jc w:val="both"/>
        <w:rPr>
          <w:rFonts w:cstheme="minorHAnsi"/>
          <w:b/>
          <w:bCs/>
        </w:rPr>
      </w:pPr>
      <w:r w:rsidRPr="00D06BB4">
        <w:rPr>
          <w:rFonts w:cstheme="minorHAnsi"/>
          <w:b/>
          <w:bCs/>
        </w:rPr>
        <w:t>În aceste condiții</w:t>
      </w:r>
      <w:r w:rsidR="000B20B1" w:rsidRPr="00D06BB4">
        <w:rPr>
          <w:rFonts w:cstheme="minorHAnsi"/>
          <w:b/>
          <w:bCs/>
        </w:rPr>
        <w:t xml:space="preserve">, </w:t>
      </w:r>
      <w:r w:rsidRPr="00D06BB4">
        <w:rPr>
          <w:rFonts w:cstheme="minorHAnsi"/>
          <w:b/>
          <w:bCs/>
        </w:rPr>
        <w:t>prin aplicarea la nivelul RO a derogării</w:t>
      </w:r>
      <w:r w:rsidR="009719BC">
        <w:rPr>
          <w:rFonts w:cstheme="minorHAnsi"/>
          <w:b/>
          <w:bCs/>
        </w:rPr>
        <w:t xml:space="preserve"> (</w:t>
      </w:r>
      <w:r w:rsidR="008D661C">
        <w:rPr>
          <w:rFonts w:cstheme="minorHAnsi"/>
          <w:b/>
          <w:bCs/>
        </w:rPr>
        <w:t>cultura secundar</w:t>
      </w:r>
      <w:r w:rsidR="00363EDB">
        <w:rPr>
          <w:rFonts w:cstheme="minorHAnsi"/>
          <w:b/>
          <w:bCs/>
        </w:rPr>
        <w:t>ă</w:t>
      </w:r>
      <w:r w:rsidR="008D661C">
        <w:rPr>
          <w:rFonts w:cstheme="minorHAnsi"/>
          <w:b/>
          <w:bCs/>
        </w:rPr>
        <w:t xml:space="preserve"> sau culturi fixatoare de azot pentru tot procentul de 7%</w:t>
      </w:r>
      <w:r w:rsidR="009719BC">
        <w:rPr>
          <w:rFonts w:cstheme="minorHAnsi"/>
          <w:b/>
          <w:bCs/>
        </w:rPr>
        <w:t>)</w:t>
      </w:r>
      <w:r w:rsidRPr="00D06BB4">
        <w:rPr>
          <w:rFonts w:cstheme="minorHAnsi"/>
          <w:b/>
          <w:bCs/>
        </w:rPr>
        <w:t xml:space="preserve"> cum v</w:t>
      </w:r>
      <w:r w:rsidR="000B20B1" w:rsidRPr="00D06BB4">
        <w:rPr>
          <w:rFonts w:cstheme="minorHAnsi"/>
          <w:b/>
          <w:bCs/>
        </w:rPr>
        <w:t>om</w:t>
      </w:r>
      <w:r w:rsidRPr="00D06BB4">
        <w:rPr>
          <w:rFonts w:cstheme="minorHAnsi"/>
          <w:b/>
          <w:bCs/>
        </w:rPr>
        <w:t xml:space="preserve"> putea aplica ecoschema?</w:t>
      </w:r>
    </w:p>
    <w:p w14:paraId="5236314D" w14:textId="77777777" w:rsidR="00A57D33" w:rsidRDefault="00A57D33" w:rsidP="00601B1B">
      <w:pPr>
        <w:spacing w:after="0"/>
        <w:jc w:val="both"/>
        <w:rPr>
          <w:rFonts w:cstheme="minorHAnsi"/>
        </w:rPr>
      </w:pPr>
    </w:p>
    <w:p w14:paraId="31F249B1" w14:textId="40A7A3A8" w:rsidR="000402D4" w:rsidRPr="00293D8E" w:rsidRDefault="000402D4" w:rsidP="00293D8E">
      <w:pPr>
        <w:pStyle w:val="Listparagraf"/>
        <w:numPr>
          <w:ilvl w:val="0"/>
          <w:numId w:val="3"/>
        </w:numPr>
        <w:spacing w:after="0"/>
        <w:ind w:hanging="720"/>
        <w:jc w:val="both"/>
        <w:rPr>
          <w:rFonts w:cstheme="minorHAnsi"/>
        </w:rPr>
      </w:pPr>
      <w:r w:rsidRPr="00293D8E">
        <w:rPr>
          <w:rFonts w:cstheme="minorHAnsi"/>
        </w:rPr>
        <w:t>Întelegem din preambul 14 – ca se aplica retroactiv, de la 01.01.2024. Puteti confirma?</w:t>
      </w:r>
    </w:p>
    <w:p w14:paraId="3244ECC6" w14:textId="77777777" w:rsidR="00A57D33" w:rsidRDefault="00A57D33" w:rsidP="00601B1B">
      <w:pPr>
        <w:spacing w:after="0"/>
        <w:jc w:val="both"/>
        <w:rPr>
          <w:rFonts w:cstheme="minorHAnsi"/>
        </w:rPr>
      </w:pPr>
    </w:p>
    <w:p w14:paraId="7B984643" w14:textId="1F5C92C1" w:rsidR="008E38F6" w:rsidRDefault="00031F61" w:rsidP="00DA2192">
      <w:pPr>
        <w:pStyle w:val="Listparagraf"/>
        <w:numPr>
          <w:ilvl w:val="0"/>
          <w:numId w:val="3"/>
        </w:numPr>
        <w:spacing w:after="0"/>
        <w:ind w:left="0" w:firstLine="0"/>
        <w:jc w:val="both"/>
        <w:rPr>
          <w:rFonts w:cstheme="minorHAnsi"/>
        </w:rPr>
      </w:pPr>
      <w:r w:rsidRPr="00DA2192">
        <w:rPr>
          <w:rFonts w:cstheme="minorHAnsi"/>
        </w:rPr>
        <w:t>Dorim să știm dac</w:t>
      </w:r>
      <w:r w:rsidR="000F74E9" w:rsidRPr="00DA2192">
        <w:rPr>
          <w:rFonts w:cstheme="minorHAnsi"/>
        </w:rPr>
        <w:t xml:space="preserve">ă, în momentul </w:t>
      </w:r>
      <w:r w:rsidR="00DA2192">
        <w:rPr>
          <w:rFonts w:cstheme="minorHAnsi"/>
        </w:rPr>
        <w:t>elaborării</w:t>
      </w:r>
      <w:r w:rsidR="00B86E23">
        <w:rPr>
          <w:rFonts w:cstheme="minorHAnsi"/>
        </w:rPr>
        <w:t xml:space="preserve"> draftului de regulament prin care s-a propus</w:t>
      </w:r>
      <w:r w:rsidR="00BF2E89" w:rsidRPr="00DA2192">
        <w:rPr>
          <w:rFonts w:cstheme="minorHAnsi"/>
        </w:rPr>
        <w:t xml:space="preserve"> ace</w:t>
      </w:r>
      <w:r w:rsidR="009D5A39">
        <w:rPr>
          <w:rFonts w:cstheme="minorHAnsi"/>
        </w:rPr>
        <w:t>a</w:t>
      </w:r>
      <w:r w:rsidR="00BF2E89" w:rsidRPr="00DA2192">
        <w:rPr>
          <w:rFonts w:cstheme="minorHAnsi"/>
        </w:rPr>
        <w:t>st</w:t>
      </w:r>
      <w:r w:rsidR="00B86E23">
        <w:rPr>
          <w:rFonts w:cstheme="minorHAnsi"/>
        </w:rPr>
        <w:t>ă</w:t>
      </w:r>
      <w:r w:rsidR="00BF2E89" w:rsidRPr="00DA2192">
        <w:rPr>
          <w:rFonts w:cstheme="minorHAnsi"/>
        </w:rPr>
        <w:t xml:space="preserve"> soluți</w:t>
      </w:r>
      <w:r w:rsidR="00B86E23">
        <w:rPr>
          <w:rFonts w:cstheme="minorHAnsi"/>
        </w:rPr>
        <w:t>e</w:t>
      </w:r>
      <w:r w:rsidR="00BF2E89" w:rsidRPr="00DA2192">
        <w:rPr>
          <w:rFonts w:cstheme="minorHAnsi"/>
        </w:rPr>
        <w:t xml:space="preserve"> s-a realizat</w:t>
      </w:r>
      <w:r w:rsidR="001A420C">
        <w:rPr>
          <w:rFonts w:cstheme="minorHAnsi"/>
        </w:rPr>
        <w:t xml:space="preserve"> și</w:t>
      </w:r>
      <w:r w:rsidR="00BF2E89" w:rsidRPr="00DA2192">
        <w:rPr>
          <w:rFonts w:cstheme="minorHAnsi"/>
        </w:rPr>
        <w:t xml:space="preserve"> o analiză economică de impact a</w:t>
      </w:r>
      <w:r w:rsidR="005633A7" w:rsidRPr="00DA2192">
        <w:rPr>
          <w:rFonts w:cstheme="minorHAnsi"/>
        </w:rPr>
        <w:t>supra</w:t>
      </w:r>
      <w:r w:rsidRPr="00DA2192">
        <w:rPr>
          <w:rFonts w:cstheme="minorHAnsi"/>
        </w:rPr>
        <w:t xml:space="preserve"> </w:t>
      </w:r>
      <w:r w:rsidR="00BF2E89" w:rsidRPr="00DA2192">
        <w:rPr>
          <w:rFonts w:cstheme="minorHAnsi"/>
        </w:rPr>
        <w:t>veniturilor fermi</w:t>
      </w:r>
      <w:r w:rsidR="00A615FD" w:rsidRPr="00DA2192">
        <w:rPr>
          <w:rFonts w:cstheme="minorHAnsi"/>
        </w:rPr>
        <w:t xml:space="preserve">erilor, </w:t>
      </w:r>
      <w:r w:rsidR="001A420C">
        <w:rPr>
          <w:rFonts w:cstheme="minorHAnsi"/>
        </w:rPr>
        <w:t xml:space="preserve">întrucât </w:t>
      </w:r>
      <w:r w:rsidR="00B172AB">
        <w:rPr>
          <w:rFonts w:cstheme="minorHAnsi"/>
        </w:rPr>
        <w:t xml:space="preserve">înființarea </w:t>
      </w:r>
      <w:r w:rsidR="00923EDD" w:rsidRPr="00DA2192">
        <w:rPr>
          <w:rFonts w:cstheme="minorHAnsi"/>
        </w:rPr>
        <w:t>culturil</w:t>
      </w:r>
      <w:r w:rsidR="00B172AB">
        <w:rPr>
          <w:rFonts w:cstheme="minorHAnsi"/>
        </w:rPr>
        <w:t>or</w:t>
      </w:r>
      <w:r w:rsidR="00923EDD" w:rsidRPr="00DA2192">
        <w:rPr>
          <w:rFonts w:cstheme="minorHAnsi"/>
        </w:rPr>
        <w:t xml:space="preserve"> fixatoare de azot fără folosirea PPT, în condițiile deficitului de apă nu </w:t>
      </w:r>
      <w:r w:rsidR="00B172AB">
        <w:rPr>
          <w:rFonts w:cstheme="minorHAnsi"/>
        </w:rPr>
        <w:t>este</w:t>
      </w:r>
      <w:r w:rsidR="00923EDD" w:rsidRPr="00DA2192">
        <w:rPr>
          <w:rFonts w:cstheme="minorHAnsi"/>
        </w:rPr>
        <w:t xml:space="preserve"> profitabil</w:t>
      </w:r>
      <w:r w:rsidR="00B172AB">
        <w:rPr>
          <w:rFonts w:cstheme="minorHAnsi"/>
        </w:rPr>
        <w:t>ă</w:t>
      </w:r>
      <w:r w:rsidR="0032734C">
        <w:rPr>
          <w:rFonts w:cstheme="minorHAnsi"/>
        </w:rPr>
        <w:t>,</w:t>
      </w:r>
      <w:r w:rsidR="00923EDD" w:rsidRPr="00DA2192">
        <w:rPr>
          <w:rFonts w:cstheme="minorHAnsi"/>
        </w:rPr>
        <w:t xml:space="preserve"> fermierii risc</w:t>
      </w:r>
      <w:r w:rsidR="0032734C">
        <w:rPr>
          <w:rFonts w:cstheme="minorHAnsi"/>
        </w:rPr>
        <w:t>ând</w:t>
      </w:r>
      <w:r w:rsidR="00923EDD" w:rsidRPr="00DA2192">
        <w:rPr>
          <w:rFonts w:cstheme="minorHAnsi"/>
        </w:rPr>
        <w:t xml:space="preserve"> să nu își </w:t>
      </w:r>
      <w:r w:rsidR="00341721" w:rsidRPr="00DA2192">
        <w:rPr>
          <w:rFonts w:cstheme="minorHAnsi"/>
        </w:rPr>
        <w:t>recupereze nici măcar cheltuielile de înființare</w:t>
      </w:r>
      <w:r w:rsidR="0032734C">
        <w:rPr>
          <w:rFonts w:cstheme="minorHAnsi"/>
        </w:rPr>
        <w:t xml:space="preserve">. </w:t>
      </w:r>
      <w:r w:rsidR="00341721" w:rsidRPr="00DA2192">
        <w:rPr>
          <w:rFonts w:cstheme="minorHAnsi"/>
        </w:rPr>
        <w:t xml:space="preserve"> </w:t>
      </w:r>
      <w:r w:rsidR="0032734C">
        <w:rPr>
          <w:rFonts w:cstheme="minorHAnsi"/>
        </w:rPr>
        <w:t xml:space="preserve">Precizăm că </w:t>
      </w:r>
      <w:r w:rsidR="00A615FD" w:rsidRPr="00DA2192">
        <w:rPr>
          <w:rFonts w:cstheme="minorHAnsi"/>
        </w:rPr>
        <w:t xml:space="preserve">principalul obiectiv al </w:t>
      </w:r>
      <w:r w:rsidR="005633A7" w:rsidRPr="00DA2192">
        <w:rPr>
          <w:rFonts w:cstheme="minorHAnsi"/>
        </w:rPr>
        <w:t>plăților</w:t>
      </w:r>
      <w:r w:rsidR="00E60413" w:rsidRPr="00DA2192">
        <w:rPr>
          <w:rFonts w:cstheme="minorHAnsi"/>
        </w:rPr>
        <w:t xml:space="preserve"> directe </w:t>
      </w:r>
      <w:r w:rsidR="005633A7" w:rsidRPr="00DA2192">
        <w:rPr>
          <w:rFonts w:cstheme="minorHAnsi"/>
        </w:rPr>
        <w:t>PAC</w:t>
      </w:r>
      <w:r w:rsidR="00E60413" w:rsidRPr="00DA2192">
        <w:rPr>
          <w:rFonts w:cstheme="minorHAnsi"/>
        </w:rPr>
        <w:t xml:space="preserve"> este de </w:t>
      </w:r>
      <w:r w:rsidR="005633A7" w:rsidRPr="00DA2192">
        <w:rPr>
          <w:rFonts w:cstheme="minorHAnsi"/>
        </w:rPr>
        <w:t>asigurare</w:t>
      </w:r>
      <w:r w:rsidR="00E60413" w:rsidRPr="00DA2192">
        <w:rPr>
          <w:rFonts w:cstheme="minorHAnsi"/>
        </w:rPr>
        <w:t xml:space="preserve"> a unor venituri echitabile pentru fermierii din UE și </w:t>
      </w:r>
      <w:r w:rsidR="005633A7" w:rsidRPr="00DA2192">
        <w:rPr>
          <w:rFonts w:cstheme="minorHAnsi"/>
        </w:rPr>
        <w:t>sustenabilitatea economică a producției agricole in UE</w:t>
      </w:r>
      <w:r w:rsidR="006E5173">
        <w:rPr>
          <w:rFonts w:cstheme="minorHAnsi"/>
        </w:rPr>
        <w:t xml:space="preserve"> </w:t>
      </w:r>
      <w:r w:rsidR="0075001A">
        <w:rPr>
          <w:rFonts w:cstheme="minorHAnsi"/>
        </w:rPr>
        <w:t>iar fără o asemenea analiză</w:t>
      </w:r>
      <w:r w:rsidR="004951DC">
        <w:rPr>
          <w:rFonts w:cstheme="minorHAnsi"/>
        </w:rPr>
        <w:t>, oportunitatea acestei propuneri de flexibilizare a GAEC8 ridică semne de întrebare.</w:t>
      </w:r>
    </w:p>
    <w:p w14:paraId="4BEEA9F3" w14:textId="77777777" w:rsidR="00BF6804" w:rsidRDefault="00BF6804" w:rsidP="00BF6804">
      <w:pPr>
        <w:spacing w:after="0"/>
        <w:jc w:val="both"/>
        <w:rPr>
          <w:rFonts w:cstheme="minorHAnsi"/>
        </w:rPr>
      </w:pPr>
    </w:p>
    <w:p w14:paraId="6D0BB024" w14:textId="2788DA80" w:rsidR="00BF6804" w:rsidRPr="00BF6804" w:rsidRDefault="00BF6804" w:rsidP="00BF6804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În plus, </w:t>
      </w:r>
      <w:r w:rsidRPr="00BF6804">
        <w:rPr>
          <w:rFonts w:cstheme="minorHAnsi"/>
        </w:rPr>
        <w:t>o cultura de leguminoase sau fixato</w:t>
      </w:r>
      <w:r>
        <w:rPr>
          <w:rFonts w:cstheme="minorHAnsi"/>
        </w:rPr>
        <w:t>ri</w:t>
      </w:r>
      <w:r w:rsidRPr="00BF6804">
        <w:rPr>
          <w:rFonts w:cstheme="minorHAnsi"/>
        </w:rPr>
        <w:t xml:space="preserve"> de azot fără </w:t>
      </w:r>
      <w:r>
        <w:rPr>
          <w:rFonts w:cstheme="minorHAnsi"/>
        </w:rPr>
        <w:t xml:space="preserve">aplicarea </w:t>
      </w:r>
      <w:r w:rsidRPr="00BF6804">
        <w:rPr>
          <w:rFonts w:cstheme="minorHAnsi"/>
        </w:rPr>
        <w:t>PP</w:t>
      </w:r>
      <w:r>
        <w:rPr>
          <w:rFonts w:cstheme="minorHAnsi"/>
        </w:rPr>
        <w:t>P</w:t>
      </w:r>
      <w:r w:rsidRPr="00BF6804">
        <w:rPr>
          <w:rFonts w:cstheme="minorHAnsi"/>
        </w:rPr>
        <w:t xml:space="preserve"> -uri nu este rentabila nu doar din cauza lipsei apei ci și a faptului ca sunt culturi sensibile la d</w:t>
      </w:r>
      <w:r>
        <w:rPr>
          <w:rFonts w:cstheme="minorHAnsi"/>
        </w:rPr>
        <w:t>ă</w:t>
      </w:r>
      <w:r w:rsidRPr="00BF6804">
        <w:rPr>
          <w:rFonts w:cstheme="minorHAnsi"/>
        </w:rPr>
        <w:t>unatori și boli și pierderile de producție sunt între 50-100%. Mai mult, atunci când urmezi cu orice alta cultur</w:t>
      </w:r>
      <w:r>
        <w:rPr>
          <w:rFonts w:cstheme="minorHAnsi"/>
        </w:rPr>
        <w:t>ă</w:t>
      </w:r>
      <w:r w:rsidRPr="00BF6804">
        <w:rPr>
          <w:rFonts w:cstheme="minorHAnsi"/>
        </w:rPr>
        <w:t>, pe aceste suprafe</w:t>
      </w:r>
      <w:r>
        <w:rPr>
          <w:rFonts w:cstheme="minorHAnsi"/>
        </w:rPr>
        <w:t>ț</w:t>
      </w:r>
      <w:r w:rsidRPr="00BF6804">
        <w:rPr>
          <w:rFonts w:cstheme="minorHAnsi"/>
        </w:rPr>
        <w:t xml:space="preserve">e ai probleme mari cu dăunătorii polifagi (ex. afide) și </w:t>
      </w:r>
      <w:r>
        <w:rPr>
          <w:rFonts w:cstheme="minorHAnsi"/>
        </w:rPr>
        <w:t>t</w:t>
      </w:r>
      <w:r w:rsidRPr="00BF6804">
        <w:rPr>
          <w:rFonts w:cstheme="minorHAnsi"/>
        </w:rPr>
        <w:t>rebuie sa aplici cel puțin 1 tratament în plus cu insecticid. Și atunci unde este beneficiul pentru mediu?</w:t>
      </w:r>
    </w:p>
    <w:sectPr w:rsidR="00BF6804" w:rsidRPr="00BF68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560D0"/>
    <w:multiLevelType w:val="hybridMultilevel"/>
    <w:tmpl w:val="9378EC2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073AD8"/>
    <w:multiLevelType w:val="hybridMultilevel"/>
    <w:tmpl w:val="6068F0B2"/>
    <w:lvl w:ilvl="0" w:tplc="43E04F0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0B1061"/>
    <w:multiLevelType w:val="hybridMultilevel"/>
    <w:tmpl w:val="29483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B466E"/>
    <w:multiLevelType w:val="hybridMultilevel"/>
    <w:tmpl w:val="AA9230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6956865">
    <w:abstractNumId w:val="1"/>
  </w:num>
  <w:num w:numId="2" w16cid:durableId="1097946551">
    <w:abstractNumId w:val="2"/>
  </w:num>
  <w:num w:numId="3" w16cid:durableId="533426659">
    <w:abstractNumId w:val="3"/>
  </w:num>
  <w:num w:numId="4" w16cid:durableId="1377703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2"/>
  <w:proofState w:spelling="clean"/>
  <w:revisionView w:inkAnnotations="0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B1B"/>
    <w:rsid w:val="00031F61"/>
    <w:rsid w:val="000402D4"/>
    <w:rsid w:val="000B20B1"/>
    <w:rsid w:val="000D6782"/>
    <w:rsid w:val="000E7158"/>
    <w:rsid w:val="000F74E9"/>
    <w:rsid w:val="00181936"/>
    <w:rsid w:val="00182CFF"/>
    <w:rsid w:val="001A420C"/>
    <w:rsid w:val="001A6FDE"/>
    <w:rsid w:val="001E1E3A"/>
    <w:rsid w:val="002851E7"/>
    <w:rsid w:val="002913DD"/>
    <w:rsid w:val="00293D8E"/>
    <w:rsid w:val="002A4225"/>
    <w:rsid w:val="003151FD"/>
    <w:rsid w:val="0032734C"/>
    <w:rsid w:val="00341721"/>
    <w:rsid w:val="00363EDB"/>
    <w:rsid w:val="003969BF"/>
    <w:rsid w:val="003B5DCB"/>
    <w:rsid w:val="003D356B"/>
    <w:rsid w:val="00432DCB"/>
    <w:rsid w:val="00477FBB"/>
    <w:rsid w:val="004951DC"/>
    <w:rsid w:val="004E07C7"/>
    <w:rsid w:val="005170E7"/>
    <w:rsid w:val="00533D40"/>
    <w:rsid w:val="00553F3C"/>
    <w:rsid w:val="005633A7"/>
    <w:rsid w:val="005A1240"/>
    <w:rsid w:val="005E5F68"/>
    <w:rsid w:val="00601B1B"/>
    <w:rsid w:val="00645381"/>
    <w:rsid w:val="006867E4"/>
    <w:rsid w:val="00691A3D"/>
    <w:rsid w:val="006E5173"/>
    <w:rsid w:val="0071004D"/>
    <w:rsid w:val="0075001A"/>
    <w:rsid w:val="007F74F9"/>
    <w:rsid w:val="008134DF"/>
    <w:rsid w:val="00825153"/>
    <w:rsid w:val="00831B71"/>
    <w:rsid w:val="00857CF1"/>
    <w:rsid w:val="00891E82"/>
    <w:rsid w:val="008D661C"/>
    <w:rsid w:val="008E38F6"/>
    <w:rsid w:val="00923EDD"/>
    <w:rsid w:val="009719BC"/>
    <w:rsid w:val="009D5A39"/>
    <w:rsid w:val="00A4133D"/>
    <w:rsid w:val="00A57D33"/>
    <w:rsid w:val="00A615FD"/>
    <w:rsid w:val="00A80143"/>
    <w:rsid w:val="00AA6F2E"/>
    <w:rsid w:val="00B01879"/>
    <w:rsid w:val="00B172AB"/>
    <w:rsid w:val="00B86E23"/>
    <w:rsid w:val="00BC2881"/>
    <w:rsid w:val="00BF2E89"/>
    <w:rsid w:val="00BF6804"/>
    <w:rsid w:val="00D06BB4"/>
    <w:rsid w:val="00D62652"/>
    <w:rsid w:val="00D82FE2"/>
    <w:rsid w:val="00DA2192"/>
    <w:rsid w:val="00DD388A"/>
    <w:rsid w:val="00DE33A5"/>
    <w:rsid w:val="00DF52FE"/>
    <w:rsid w:val="00E60413"/>
    <w:rsid w:val="00E8274D"/>
    <w:rsid w:val="00F129CE"/>
    <w:rsid w:val="00FA626B"/>
    <w:rsid w:val="00FD1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6F711"/>
  <w15:chartTrackingRefBased/>
  <w15:docId w15:val="{9CFDFE28-F639-4BDA-9313-2E3B10F79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B1B"/>
    <w:rPr>
      <w:kern w:val="0"/>
      <w:lang w:val="ro-RO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601B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LAPAR - Liliana Piron</dc:creator>
  <cp:keywords/>
  <dc:description/>
  <cp:lastModifiedBy>Gabriela Ionita</cp:lastModifiedBy>
  <cp:revision>2</cp:revision>
  <cp:lastPrinted>2024-02-02T09:10:00Z</cp:lastPrinted>
  <dcterms:created xsi:type="dcterms:W3CDTF">2024-02-02T13:38:00Z</dcterms:created>
  <dcterms:modified xsi:type="dcterms:W3CDTF">2024-02-02T13:38:00Z</dcterms:modified>
</cp:coreProperties>
</file>